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583A" w:rsidRPr="008D583A" w:rsidRDefault="008D583A" w:rsidP="008D583A">
      <w:pPr>
        <w:spacing w:after="0" w:line="240" w:lineRule="auto"/>
        <w:ind w:left="360" w:hanging="36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bookmarkStart w:id="0" w:name="Правила_эффективного_общения_родителей_с"/>
      <w:r w:rsidRPr="008D58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Правила эффективного общения родителей с детьми</w:t>
      </w:r>
      <w:bookmarkEnd w:id="0"/>
    </w:p>
    <w:p w:rsidR="008D583A" w:rsidRPr="008D583A" w:rsidRDefault="008D583A" w:rsidP="008D583A">
      <w:pPr>
        <w:spacing w:after="0" w:line="240" w:lineRule="auto"/>
        <w:ind w:left="360" w:hanging="36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D583A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13AEAD61" wp14:editId="2F3E13B1">
            <wp:extent cx="4524375" cy="3457575"/>
            <wp:effectExtent l="0" t="0" r="9525" b="9525"/>
            <wp:docPr id="1" name="Рисунок 1" descr="http://special3.shkola.hc.ru/images/roditeli_i_deti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pecial3.shkola.hc.ru/images/roditeli_i_deti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4375" cy="345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583A" w:rsidRPr="008D583A" w:rsidRDefault="008D583A" w:rsidP="008D583A">
      <w:pPr>
        <w:spacing w:after="0" w:line="240" w:lineRule="auto"/>
        <w:ind w:left="360" w:hanging="36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D583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8D583A" w:rsidRPr="008D583A" w:rsidRDefault="008D583A" w:rsidP="008D583A">
      <w:pPr>
        <w:shd w:val="clear" w:color="auto" w:fill="FFFFFF"/>
        <w:spacing w:before="182" w:after="0" w:line="240" w:lineRule="auto"/>
        <w:ind w:left="542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D58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При общении с ребёнком Вам помогут эти правила:</w:t>
      </w:r>
    </w:p>
    <w:p w:rsidR="008D583A" w:rsidRPr="008D583A" w:rsidRDefault="008D583A" w:rsidP="008D583A">
      <w:pPr>
        <w:shd w:val="clear" w:color="auto" w:fill="FFFFFF"/>
        <w:spacing w:after="0" w:line="240" w:lineRule="auto"/>
        <w:ind w:firstLine="54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D58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Правило 1. </w:t>
      </w:r>
      <w:r w:rsidRPr="008D583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Слушая ребенка, дайте ему понять и прочувствовать, что вы понимаете его состояние, чувства, связанные с тем событием, о котором он вам рассказывает. Для этого </w:t>
      </w:r>
      <w:r w:rsidRPr="008D583A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  <w:lang w:eastAsia="ru-RU"/>
        </w:rPr>
        <w:t>выслушайте ребенка, а затем своими словами повторите то, что </w:t>
      </w:r>
      <w:r w:rsidRPr="008D583A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  <w:lang w:eastAsia="ru-RU"/>
        </w:rPr>
        <w:t>он вам рассказал. Вы убьете сразу трех зайцев:</w:t>
      </w:r>
    </w:p>
    <w:p w:rsidR="008D583A" w:rsidRPr="008D583A" w:rsidRDefault="008D583A" w:rsidP="008D583A">
      <w:pPr>
        <w:shd w:val="clear" w:color="auto" w:fill="FFFFFF"/>
        <w:spacing w:after="0" w:line="240" w:lineRule="auto"/>
        <w:ind w:firstLine="54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D583A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  <w:lang w:eastAsia="ru-RU"/>
        </w:rPr>
        <w:t>• ребенок убедится, что вы его слышите;</w:t>
      </w:r>
    </w:p>
    <w:p w:rsidR="008D583A" w:rsidRPr="008D583A" w:rsidRDefault="008D583A" w:rsidP="008D583A">
      <w:pPr>
        <w:shd w:val="clear" w:color="auto" w:fill="FFFFFF"/>
        <w:spacing w:after="0" w:line="240" w:lineRule="auto"/>
        <w:ind w:firstLine="54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D583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• ребенок сможет услышать самого себя как бы со стороны и лучше осознать свои чувства;</w:t>
      </w:r>
    </w:p>
    <w:p w:rsidR="008D583A" w:rsidRPr="008D583A" w:rsidRDefault="008D583A" w:rsidP="008D583A">
      <w:pPr>
        <w:shd w:val="clear" w:color="auto" w:fill="FFFFFF"/>
        <w:spacing w:after="0" w:line="240" w:lineRule="auto"/>
        <w:ind w:firstLine="54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D583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• ребенок убедится, что вы его поняли правильно.</w:t>
      </w:r>
    </w:p>
    <w:p w:rsidR="008D583A" w:rsidRPr="008D583A" w:rsidRDefault="008D583A" w:rsidP="008D583A">
      <w:pPr>
        <w:shd w:val="clear" w:color="auto" w:fill="FFFFFF"/>
        <w:spacing w:after="0" w:line="240" w:lineRule="auto"/>
        <w:ind w:firstLine="54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D583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Поглощенный проблемой или чем-то еще расстроенный </w:t>
      </w:r>
      <w:r w:rsidRPr="008D583A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  <w:lang w:eastAsia="ru-RU"/>
        </w:rPr>
        <w:t>человек обычно теряет ощущение перспективы. Внимательно </w:t>
      </w:r>
      <w:r w:rsidRPr="008D583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слушая, мы помогаем ребенку разобраться в вопросе, «пере</w:t>
      </w:r>
      <w:r w:rsidRPr="008D583A">
        <w:rPr>
          <w:rFonts w:ascii="Times New Roman" w:eastAsia="Times New Roman" w:hAnsi="Times New Roman" w:cs="Times New Roman"/>
          <w:color w:val="000000"/>
          <w:spacing w:val="-5"/>
          <w:sz w:val="27"/>
          <w:szCs w:val="27"/>
          <w:lang w:eastAsia="ru-RU"/>
        </w:rPr>
        <w:t>варить» проблему.</w:t>
      </w:r>
    </w:p>
    <w:p w:rsidR="008D583A" w:rsidRPr="008D583A" w:rsidRDefault="008D583A" w:rsidP="008D583A">
      <w:pPr>
        <w:shd w:val="clear" w:color="auto" w:fill="FFFFFF"/>
        <w:spacing w:after="0" w:line="240" w:lineRule="auto"/>
        <w:ind w:firstLine="54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D58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Правило 2. </w:t>
      </w:r>
      <w:r w:rsidRPr="008D583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Слушая ребенка, следите за его мимикой и </w:t>
      </w:r>
      <w:r w:rsidRPr="008D583A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  <w:lang w:eastAsia="ru-RU"/>
        </w:rPr>
        <w:t>жестами, анализируйте их. Иногда дети уверяют нас, что у них </w:t>
      </w:r>
      <w:r w:rsidRPr="008D583A"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  <w:lang w:eastAsia="ru-RU"/>
        </w:rPr>
        <w:t>все в порядке, но дрожащий подбородок или блестящие глаза </w:t>
      </w:r>
      <w:r w:rsidRPr="008D583A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  <w:lang w:eastAsia="ru-RU"/>
        </w:rPr>
        <w:t xml:space="preserve">говорят совсем </w:t>
      </w:r>
      <w:proofErr w:type="gramStart"/>
      <w:r w:rsidRPr="008D583A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  <w:lang w:eastAsia="ru-RU"/>
        </w:rPr>
        <w:t>о</w:t>
      </w:r>
      <w:proofErr w:type="gramEnd"/>
      <w:r w:rsidRPr="008D583A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  <w:lang w:eastAsia="ru-RU"/>
        </w:rPr>
        <w:t xml:space="preserve"> другом. Когда слова и мимика не совпадают, </w:t>
      </w:r>
      <w:r w:rsidRPr="008D583A">
        <w:rPr>
          <w:rFonts w:ascii="Times New Roman" w:eastAsia="Times New Roman" w:hAnsi="Times New Roman" w:cs="Times New Roman"/>
          <w:color w:val="000000"/>
          <w:spacing w:val="-4"/>
          <w:sz w:val="27"/>
          <w:szCs w:val="27"/>
          <w:lang w:eastAsia="ru-RU"/>
        </w:rPr>
        <w:t>всегда отдавайте предпочтение мимике, выражению лица, позе, </w:t>
      </w:r>
      <w:r w:rsidRPr="008D583A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  <w:lang w:eastAsia="ru-RU"/>
        </w:rPr>
        <w:t>жестам, тону голоса.</w:t>
      </w:r>
    </w:p>
    <w:p w:rsidR="008D583A" w:rsidRPr="008D583A" w:rsidRDefault="008D583A" w:rsidP="008D583A">
      <w:pPr>
        <w:shd w:val="clear" w:color="auto" w:fill="FFFFFF"/>
        <w:spacing w:after="0" w:line="240" w:lineRule="auto"/>
        <w:ind w:firstLine="54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D583A">
        <w:rPr>
          <w:rFonts w:ascii="Times New Roman" w:eastAsia="Times New Roman" w:hAnsi="Times New Roman" w:cs="Times New Roman"/>
          <w:b/>
          <w:bCs/>
          <w:color w:val="000000"/>
          <w:spacing w:val="-1"/>
          <w:sz w:val="27"/>
          <w:szCs w:val="27"/>
          <w:lang w:eastAsia="ru-RU"/>
        </w:rPr>
        <w:t>Правило 3.</w:t>
      </w:r>
      <w:r w:rsidRPr="008D583A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  <w:lang w:eastAsia="ru-RU"/>
        </w:rPr>
        <w:t> Поддерживайте и подбадривайте ребенка без </w:t>
      </w:r>
      <w:r w:rsidRPr="008D583A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  <w:lang w:eastAsia="ru-RU"/>
        </w:rPr>
        <w:t xml:space="preserve">слов. Улыбнитесь, обнимите, подмигните, </w:t>
      </w:r>
      <w:proofErr w:type="spellStart"/>
      <w:r w:rsidRPr="008D583A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  <w:lang w:eastAsia="ru-RU"/>
        </w:rPr>
        <w:t>потрепите</w:t>
      </w:r>
      <w:proofErr w:type="spellEnd"/>
      <w:r w:rsidRPr="008D583A">
        <w:rPr>
          <w:rFonts w:ascii="Times New Roman" w:eastAsia="Times New Roman" w:hAnsi="Times New Roman" w:cs="Times New Roman"/>
          <w:color w:val="000000"/>
          <w:spacing w:val="-3"/>
          <w:sz w:val="27"/>
          <w:szCs w:val="27"/>
          <w:lang w:eastAsia="ru-RU"/>
        </w:rPr>
        <w:t xml:space="preserve"> по плечу, </w:t>
      </w:r>
      <w:r w:rsidRPr="008D583A">
        <w:rPr>
          <w:rFonts w:ascii="Times New Roman" w:eastAsia="Times New Roman" w:hAnsi="Times New Roman" w:cs="Times New Roman"/>
          <w:color w:val="000000"/>
          <w:spacing w:val="-1"/>
          <w:sz w:val="27"/>
          <w:szCs w:val="27"/>
          <w:lang w:eastAsia="ru-RU"/>
        </w:rPr>
        <w:t>кивайте головой, смотрите в глаза, возьмите за руку.</w:t>
      </w:r>
    </w:p>
    <w:p w:rsidR="008D583A" w:rsidRPr="008D583A" w:rsidRDefault="008D583A" w:rsidP="008D583A">
      <w:pPr>
        <w:shd w:val="clear" w:color="auto" w:fill="FFFFFF"/>
        <w:spacing w:after="0" w:line="240" w:lineRule="auto"/>
        <w:ind w:firstLine="54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D583A">
        <w:rPr>
          <w:rFonts w:ascii="Times New Roman" w:eastAsia="Times New Roman" w:hAnsi="Times New Roman" w:cs="Times New Roman"/>
          <w:b/>
          <w:bCs/>
          <w:color w:val="000000"/>
          <w:spacing w:val="-3"/>
          <w:sz w:val="27"/>
          <w:szCs w:val="27"/>
          <w:lang w:eastAsia="ru-RU"/>
        </w:rPr>
        <w:t>Правило 4. </w:t>
      </w:r>
      <w:r w:rsidRPr="008D583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Следите за тем, каким тоном вы отвечаете на вопросы ребенка. Ваш тон «говорит» не менее ясно, чем ваши слова. Он не должен быть насмешливым. У вас может не быть готовых ответов на все вопросы.</w:t>
      </w:r>
    </w:p>
    <w:p w:rsidR="008D583A" w:rsidRPr="008D583A" w:rsidRDefault="008D583A" w:rsidP="008D583A">
      <w:pPr>
        <w:shd w:val="clear" w:color="auto" w:fill="FFFFFF"/>
        <w:spacing w:after="0" w:line="240" w:lineRule="auto"/>
        <w:ind w:firstLine="54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D58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Правило 5</w:t>
      </w:r>
      <w:r w:rsidRPr="008D583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 Поощряя ребенка, поддерживайте разговор, демонстрируйте вашу заинтересованность в том, что он вам рассказывает. Например, спросите: «А что было дальше?» или «Расскажи мне об этом...»</w:t>
      </w:r>
    </w:p>
    <w:p w:rsidR="008D583A" w:rsidRPr="008D583A" w:rsidRDefault="008D583A" w:rsidP="008D583A">
      <w:pPr>
        <w:spacing w:after="0" w:line="240" w:lineRule="auto"/>
        <w:ind w:firstLine="54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D583A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lastRenderedPageBreak/>
        <w:t></w:t>
      </w:r>
      <w:r w:rsidRPr="008D583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8D583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Используйте время, проводимое вместе с ребёнком, играя в игры, которые вы знаете с детства. Это должно легко включаться, укладываться в семейный стиль взаимодействия ребенком, быть естественным и логичным развитием этих отношений. Например, ручки можно развивать, перебирая с бабушкой гречку, общую координацию – плавая, делая с папой зарядку, лазая по деревьям на даче. А для развития речи и кругозора нужно просто... говорить с ребенком (при этом решается множество и более тонких психологических проблем).</w:t>
      </w:r>
    </w:p>
    <w:p w:rsidR="008D583A" w:rsidRPr="008D583A" w:rsidRDefault="008D583A" w:rsidP="008D583A">
      <w:pPr>
        <w:spacing w:after="0" w:line="240" w:lineRule="auto"/>
        <w:ind w:firstLine="54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D583A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</w:t>
      </w:r>
      <w:r w:rsidRPr="008D583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8D583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Использование элементов массажа и даже простое растирание тела также способствуют снятию мышечного напряжения. В этом случае совсем не обязательно прибегать к помощи медицинских специалистов. Вы можете  сами применить простейшие элементы массажа или просто обнять ребенка.</w:t>
      </w:r>
    </w:p>
    <w:p w:rsidR="008D583A" w:rsidRPr="008D583A" w:rsidRDefault="008D583A" w:rsidP="008D583A">
      <w:pPr>
        <w:spacing w:after="0" w:line="240" w:lineRule="auto"/>
        <w:ind w:firstLine="54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D583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8D583A" w:rsidRPr="008D583A" w:rsidRDefault="008D583A" w:rsidP="008D583A">
      <w:pPr>
        <w:spacing w:after="0" w:line="240" w:lineRule="auto"/>
        <w:ind w:firstLine="54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D58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 «Ласковый мелок»</w:t>
      </w:r>
    </w:p>
    <w:p w:rsidR="008D583A" w:rsidRPr="008D583A" w:rsidRDefault="008D583A" w:rsidP="008D583A">
      <w:pPr>
        <w:spacing w:after="0" w:line="240" w:lineRule="auto"/>
        <w:ind w:firstLine="54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D583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Цель: Игра способствует снятию мышечных зажимов, развитию тактильных ощущений.</w:t>
      </w:r>
    </w:p>
    <w:p w:rsidR="008D583A" w:rsidRPr="008D583A" w:rsidRDefault="008D583A" w:rsidP="008D583A">
      <w:pPr>
        <w:spacing w:after="0" w:line="240" w:lineRule="auto"/>
        <w:ind w:firstLine="54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D583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Взрослый говорит ребенку следующее:</w:t>
      </w:r>
    </w:p>
    <w:p w:rsidR="008D583A" w:rsidRPr="008D583A" w:rsidRDefault="008D583A" w:rsidP="008D583A">
      <w:pPr>
        <w:spacing w:after="0" w:line="240" w:lineRule="auto"/>
        <w:ind w:firstLine="54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D583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«Мы с тобой будем рисовать друг другу на спине. Что ты хочешь, чтобы я сейчас нарисовал? Солнышко? Хорошо». И мягким прикосновением пальцев изображает контур солнца. «Похоже? А как бы ты нарисовал на моей спине или руке? А хочешь, я нарисую тебе солнце «ласковым» мелком?» И взрослый рисует, едва касаясь поверхности тела. «Тебе приятно, когда я так рисую? А хочешь сейчас белка или лиса нарисуют солнце своим «ласковым» хвостиком? А хочешь, я нарисую другое солнце, или луну, или что-нибудь еще?» После окончания игры взрослый нежными движениями руки «стирает» все, что он нарисовал, при этом слегка массируя спину или другой участок тела.</w:t>
      </w:r>
    </w:p>
    <w:p w:rsidR="008D583A" w:rsidRPr="008D583A" w:rsidRDefault="008D583A" w:rsidP="008D583A">
      <w:pPr>
        <w:spacing w:after="0" w:line="240" w:lineRule="auto"/>
        <w:ind w:firstLine="54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D583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Эту игру можно использовать перед сном, во время отдыха.</w:t>
      </w:r>
    </w:p>
    <w:p w:rsidR="009A2FE8" w:rsidRDefault="009A2FE8">
      <w:bookmarkStart w:id="1" w:name="_GoBack"/>
      <w:bookmarkEnd w:id="1"/>
    </w:p>
    <w:sectPr w:rsidR="009A2F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583A"/>
    <w:rsid w:val="008D583A"/>
    <w:rsid w:val="009A2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D58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D583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D58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D583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723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482</Words>
  <Characters>2750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Валерий</dc:creator>
  <cp:lastModifiedBy>Валерий</cp:lastModifiedBy>
  <cp:revision>1</cp:revision>
  <dcterms:created xsi:type="dcterms:W3CDTF">2022-08-03T16:29:00Z</dcterms:created>
  <dcterms:modified xsi:type="dcterms:W3CDTF">2022-08-03T16:29:00Z</dcterms:modified>
</cp:coreProperties>
</file>